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26" w:rsidRPr="00EE5408" w:rsidRDefault="00392226" w:rsidP="00EE5408">
      <w:pPr>
        <w:spacing w:before="60" w:after="60"/>
        <w:jc w:val="center"/>
        <w:rPr>
          <w:rFonts w:ascii="Arial" w:eastAsia="PragmaticaCTT" w:hAnsi="Arial" w:cs="Arial"/>
          <w:b/>
          <w:sz w:val="28"/>
          <w:szCs w:val="28"/>
        </w:rPr>
      </w:pPr>
      <w:bookmarkStart w:id="0" w:name="_Toc92442801"/>
      <w:bookmarkStart w:id="1" w:name="_Toc473485365"/>
      <w:bookmarkStart w:id="2" w:name="_Toc92442837"/>
      <w:r w:rsidRPr="00EE5408">
        <w:rPr>
          <w:rFonts w:ascii="Arial" w:eastAsia="PragmaticaCTT" w:hAnsi="Arial" w:cs="Arial"/>
          <w:b/>
          <w:sz w:val="28"/>
          <w:szCs w:val="28"/>
        </w:rPr>
        <w:t>Орг</w:t>
      </w:r>
      <w:bookmarkStart w:id="3" w:name="_GoBack"/>
      <w:bookmarkEnd w:id="3"/>
      <w:r w:rsidRPr="00EE5408">
        <w:rPr>
          <w:rFonts w:ascii="Arial" w:eastAsia="PragmaticaCTT" w:hAnsi="Arial" w:cs="Arial"/>
          <w:b/>
          <w:sz w:val="28"/>
          <w:szCs w:val="28"/>
        </w:rPr>
        <w:t>анизационно-процессная структура</w:t>
      </w:r>
      <w:r w:rsidRPr="00EE5408">
        <w:rPr>
          <w:rFonts w:ascii="Arial" w:eastAsia="PragmaticaCTT" w:hAnsi="Arial" w:cs="Arial"/>
          <w:b/>
          <w:sz w:val="28"/>
          <w:szCs w:val="28"/>
        </w:rPr>
        <w:br/>
        <w:t>Рекламного агентства, занимающегося оказанием</w:t>
      </w:r>
      <w:bookmarkEnd w:id="0"/>
      <w:r w:rsidRPr="00EE5408">
        <w:rPr>
          <w:rFonts w:ascii="Arial" w:eastAsia="PragmaticaCTT" w:hAnsi="Arial" w:cs="Arial"/>
          <w:b/>
          <w:sz w:val="28"/>
          <w:szCs w:val="28"/>
        </w:rPr>
        <w:br/>
        <w:t>услуг наружной рекламы и рекламы на радио</w:t>
      </w:r>
      <w:bookmarkEnd w:id="1"/>
    </w:p>
    <w:p w:rsidR="00392226" w:rsidRPr="007E444C" w:rsidRDefault="00392226" w:rsidP="00392226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Бизнес-направления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1.1 Наружная реклама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1.1.1 Изготовление постеров и плакатов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1.1.2 Реклама на автотрассах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1.1.3 Реклама на остановках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1.2 Реклама на радио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1.2.1 Реклама на “Русском радио”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1.2.2 Реклама на “Европа +”</w:t>
      </w:r>
    </w:p>
    <w:p w:rsidR="00392226" w:rsidRPr="007E444C" w:rsidRDefault="00392226" w:rsidP="00392226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Основные и обеспечивающие процессы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2.1 Организация материального обеспечения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2.1.1 Поиск поставщиков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2.1.2 Заключение договоров поставки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2.1.3 Ценовая политика по закупкам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2.1.4 Контроль за поставками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2.1.5 Предоставление информации для оперативного учета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2.2 Организация производства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2.2.1 Разработка эскизов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2.2.2 Изготовление рекламных поверхностей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2.2.3 Изготовление рекламных роликов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2.2.4 Монтаж рекламных установок и вывесок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2.2.5 Передача рекламных роликов в эфир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2.2.6 Предоставление информации для оперативного учета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2.3 Организация реализации рекламных услуг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2.3.1 Заключение договоров реализации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2.3.2 Ценовая политика реализации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2.3.3 Контроль за реализацией рекламных услуг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2.3.4 Опрос общественного мнения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>2.3.5 Предоставление информации для оперативного учета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2.4 Организация технического обслуживания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2.4.1 Обслуживание передающей техники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2.4.2 Обслуживание наружных рекламных установок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2.4.3 Обслуживание оборудования и оргтехники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2.4.4 Предоставление информации для оперативного учета</w:t>
      </w:r>
    </w:p>
    <w:p w:rsidR="00392226" w:rsidRPr="007E444C" w:rsidRDefault="00392226" w:rsidP="00392226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Процессы управления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3.1 Структуры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3.1.1 Организационная структура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3.1.2 Финансовая структура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3.2 Финансы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3.2.1 Ведение операционных бюджетов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3.2.2 Ведение бюджета движения денежных средств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3.2.3 Ведение бюджета доходов и расходов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3.3 Учет и контроль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3.3.1 Ведение бухгалтерского учета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3.3.2 Ведение учета реализации бизнес-планов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3.4 Маркетинг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3.4.1 Проведение маркетинговых исследований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3.5 Экономика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3.5.1 Управление затратами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3.6 Бизнес-планирование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3.6.1 Разработка бизнес-планов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3.7 Персонал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3.7.1 Подбор и управление персоналом</w:t>
      </w:r>
    </w:p>
    <w:p w:rsidR="00392226" w:rsidRPr="007E444C" w:rsidRDefault="00392226" w:rsidP="00392226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Организационные единицы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4.1 Коммерческая служба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4.1.1 Руководство коммерческой службой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4.1.2 Отдел рекламы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>4.1.3 Студия звукозаписи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4.1.4 Отдел работы с общественностью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4.1.5 Радиопередающий центр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4.1.6 Технический отдел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4.1.7 Студия дизайна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4.1.8 Столярная мастерская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4.1.9 Бригада монтажников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4.2 Финансовая служба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4.2.1 Руководство финансовой службой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4.2.2 Бухгалтерия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4.2.3 Финансовый отдел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4.3 Исполнительная служба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4.3.1 Руководство исполнительной службой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4.3.2 Юридический отдел</w:t>
      </w:r>
    </w:p>
    <w:p w:rsidR="00392226" w:rsidRPr="00FC10C6" w:rsidRDefault="00392226" w:rsidP="00392226">
      <w:pPr>
        <w:spacing w:before="60" w:after="60" w:line="360" w:lineRule="auto"/>
        <w:ind w:left="1600" w:right="79" w:hanging="420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4.3.3 Административно-хозяйственный отдел</w:t>
      </w:r>
    </w:p>
    <w:p w:rsidR="00392226" w:rsidRPr="007E444C" w:rsidRDefault="00392226" w:rsidP="00392226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E444C">
        <w:rPr>
          <w:rFonts w:ascii="Arial" w:hAnsi="Arial" w:cs="Arial"/>
          <w:b/>
          <w:sz w:val="22"/>
          <w:szCs w:val="22"/>
        </w:rPr>
        <w:t>Распределение бизнес-направлений и процессов по организационным единицам</w:t>
      </w:r>
    </w:p>
    <w:p w:rsidR="00392226" w:rsidRPr="00FC10C6" w:rsidRDefault="00392226" w:rsidP="00392226">
      <w:pPr>
        <w:spacing w:before="60" w:after="60" w:line="360" w:lineRule="auto"/>
        <w:ind w:left="1020" w:right="79" w:hanging="73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 Коммерческая служба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5.1.1 Руководство коммерческой службой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Реклама на радио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Организация материального обеспечения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Ценовая политика по закупкам\ Организация материального обеспечения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Контроль за поставками\ Организация материального обеспечения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Предоставление информации для оперативного учета\ Организация материального обеспечения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Организация производства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Предоставление информации для оперативного учета\ Организация производства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Организация реализации рекламных услуг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Ценовая политика реализации\ Организация реализации рекламных услуг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Контроль за реализацией рекламных услуг\ Организация реализации рекламных услуг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Предоставление информации для оперативного учета\ Организация реализации </w:t>
      </w:r>
      <w:r w:rsidRPr="00FC10C6">
        <w:rPr>
          <w:rFonts w:ascii="Arial" w:hAnsi="Arial" w:cs="Arial"/>
          <w:snapToGrid w:val="0"/>
          <w:color w:val="000000"/>
        </w:rPr>
        <w:lastRenderedPageBreak/>
        <w:t>рекламных услуг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Организация технического обслуживания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Предоставление информации для оперативного учета\ Организация технического обслуживания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Организационная структура\ Структуры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Ведение учета реализации бизнес-планов\ Учет и контроль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Маркетинг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Разработка бизнес-планов\ Бизнес-планирование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Подбор и управление персоналом\ Персонал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5.1.2 Отдел рекламы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Изготовление постеров и плакатов\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Реклама на автотрассах\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Реклама на остановках\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“Русском </w:t>
      </w:r>
      <w:proofErr w:type="gramStart"/>
      <w:r w:rsidRPr="00FC10C6">
        <w:rPr>
          <w:rFonts w:ascii="Arial" w:hAnsi="Arial" w:cs="Arial"/>
          <w:snapToGrid w:val="0"/>
          <w:color w:val="000000"/>
        </w:rPr>
        <w:t>радио”\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“Европа </w:t>
      </w:r>
      <w:proofErr w:type="gramStart"/>
      <w:r w:rsidRPr="00FC10C6">
        <w:rPr>
          <w:rFonts w:ascii="Arial" w:hAnsi="Arial" w:cs="Arial"/>
          <w:snapToGrid w:val="0"/>
          <w:color w:val="000000"/>
        </w:rPr>
        <w:t>+”\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Поиск поставщиков\ Организация материального обеспечения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Заключение договоров поставки\ Организация материального обеспечения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Заключение договоров реализации\ Организация реализации рекламных услуг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5.1.3 Студия звукозаписи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“Русском </w:t>
      </w:r>
      <w:proofErr w:type="gramStart"/>
      <w:r w:rsidRPr="00FC10C6">
        <w:rPr>
          <w:rFonts w:ascii="Arial" w:hAnsi="Arial" w:cs="Arial"/>
          <w:snapToGrid w:val="0"/>
          <w:color w:val="000000"/>
        </w:rPr>
        <w:t>радио”\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“Европа </w:t>
      </w:r>
      <w:proofErr w:type="gramStart"/>
      <w:r w:rsidRPr="00FC10C6">
        <w:rPr>
          <w:rFonts w:ascii="Arial" w:hAnsi="Arial" w:cs="Arial"/>
          <w:snapToGrid w:val="0"/>
          <w:color w:val="000000"/>
        </w:rPr>
        <w:t>+”\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Изготовление рекламных роликов\ Организация производства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5.1.4 Отдел работы с общественностью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“Русском </w:t>
      </w:r>
      <w:proofErr w:type="gramStart"/>
      <w:r w:rsidRPr="00FC10C6">
        <w:rPr>
          <w:rFonts w:ascii="Arial" w:hAnsi="Arial" w:cs="Arial"/>
          <w:snapToGrid w:val="0"/>
          <w:color w:val="000000"/>
        </w:rPr>
        <w:t>радио”\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“Европа </w:t>
      </w:r>
      <w:proofErr w:type="gramStart"/>
      <w:r w:rsidRPr="00FC10C6">
        <w:rPr>
          <w:rFonts w:ascii="Arial" w:hAnsi="Arial" w:cs="Arial"/>
          <w:snapToGrid w:val="0"/>
          <w:color w:val="000000"/>
        </w:rPr>
        <w:t>+”\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Опрос общественного мнения\ Организация реализации рекламных услуг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Проведение маркетинговых исследований\ Маркетинг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5.1.5 Радиопередающий центр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“Русском </w:t>
      </w:r>
      <w:proofErr w:type="gramStart"/>
      <w:r w:rsidRPr="00FC10C6">
        <w:rPr>
          <w:rFonts w:ascii="Arial" w:hAnsi="Arial" w:cs="Arial"/>
          <w:snapToGrid w:val="0"/>
          <w:color w:val="000000"/>
        </w:rPr>
        <w:t>радио”\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“Европа </w:t>
      </w:r>
      <w:proofErr w:type="gramStart"/>
      <w:r w:rsidRPr="00FC10C6">
        <w:rPr>
          <w:rFonts w:ascii="Arial" w:hAnsi="Arial" w:cs="Arial"/>
          <w:snapToGrid w:val="0"/>
          <w:color w:val="000000"/>
        </w:rPr>
        <w:t>+”\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Передача рекламных роликов в эфир\ Организация производства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5.1.6 Технический отдел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“Русском </w:t>
      </w:r>
      <w:proofErr w:type="gramStart"/>
      <w:r w:rsidRPr="00FC10C6">
        <w:rPr>
          <w:rFonts w:ascii="Arial" w:hAnsi="Arial" w:cs="Arial"/>
          <w:snapToGrid w:val="0"/>
          <w:color w:val="000000"/>
        </w:rPr>
        <w:t>радио”\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 xml:space="preserve">• Реклама на “Европа </w:t>
      </w:r>
      <w:proofErr w:type="gramStart"/>
      <w:r w:rsidRPr="00FC10C6">
        <w:rPr>
          <w:rFonts w:ascii="Arial" w:hAnsi="Arial" w:cs="Arial"/>
          <w:snapToGrid w:val="0"/>
          <w:color w:val="000000"/>
        </w:rPr>
        <w:t>+”\</w:t>
      </w:r>
      <w:proofErr w:type="gramEnd"/>
      <w:r w:rsidRPr="00FC10C6">
        <w:rPr>
          <w:rFonts w:ascii="Arial" w:hAnsi="Arial" w:cs="Arial"/>
          <w:snapToGrid w:val="0"/>
          <w:color w:val="000000"/>
        </w:rPr>
        <w:t xml:space="preserve"> Реклама на радио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Обслуживание передающей техники\ Организация технического обслуживания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5.1.7 Студия дизайна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Изготовление постеров и плакатов\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Реклама на автотрассах\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Реклама на остановках\ Наружная реклама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Разработка эскизов\ Организация производства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5.1.8 Столярная мастерская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Изготовление постеров и плакатов\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Изготовление рекламных поверхностей\ Организация производства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5.1.9 Бригада монтажников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Изготовление постеров и плакатов\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Реклама на автотрассах\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Реклама на остановках\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Монтаж рекламных установок и вывесок\ Организация производства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Обслуживание наружных рекламных установок\ Организация технического обслуживания</w:t>
      </w:r>
    </w:p>
    <w:p w:rsidR="00392226" w:rsidRPr="00FC10C6" w:rsidRDefault="00392226" w:rsidP="00392226">
      <w:pPr>
        <w:spacing w:before="60" w:after="60" w:line="360" w:lineRule="auto"/>
        <w:ind w:left="1020" w:right="79" w:hanging="73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5.2 Финансовая служба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5.2.1 Руководство финансовой службой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Наружная реклама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Процессы управления: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Организационная структура\ Структуры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Финансовая структура\ Структуры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Финансы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Учет и контроль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lastRenderedPageBreak/>
        <w:t>• Ведение учета реализации бизнес-планов\ Учет и контроль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Разработка бизнес-планов\ Бизнес-планирование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Подбор и управление персоналом\ Персонал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5.2.2 Бухгалтерия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Наружная реклама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Ведение операционных бюджетов\ Финансы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Ведение бюджета доходов и расходов\ Финансы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Ведение бухгалтерского учета\ Учет и контроль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5.2.3 Финансовый отдел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Наружная реклама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Ведение бюджета движения денежных средств\ Финансы</w:t>
      </w:r>
    </w:p>
    <w:p w:rsidR="00392226" w:rsidRPr="00FC10C6" w:rsidRDefault="00392226" w:rsidP="00392226">
      <w:pPr>
        <w:spacing w:before="60" w:after="60" w:line="360" w:lineRule="auto"/>
        <w:ind w:left="1020" w:right="79" w:hanging="736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5.3 Исполнительная служба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5.3.1 Руководство исполнительной службой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Организация технического обслуживания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Процессы управления: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Организационная структура\ Структуры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Ведение учета реализации бизнес-планов\ Учет и контроль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Разработка бизнес-планов\ Бизнес-планирование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Подбор и управление персоналом\ Персонал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5.3.2 Юридический отдел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Наружная реклама</w:t>
      </w:r>
    </w:p>
    <w:p w:rsidR="00392226" w:rsidRPr="00FC10C6" w:rsidRDefault="00392226" w:rsidP="00392226">
      <w:pPr>
        <w:spacing w:before="60" w:after="60" w:line="360" w:lineRule="auto"/>
        <w:ind w:left="1020" w:right="79" w:hanging="580"/>
        <w:rPr>
          <w:rFonts w:ascii="Arial" w:hAnsi="Arial" w:cs="Arial"/>
          <w:b/>
          <w:snapToGrid w:val="0"/>
          <w:color w:val="000000"/>
        </w:rPr>
      </w:pPr>
      <w:r w:rsidRPr="00FC10C6">
        <w:rPr>
          <w:rFonts w:ascii="Arial" w:hAnsi="Arial" w:cs="Arial"/>
          <w:b/>
          <w:snapToGrid w:val="0"/>
          <w:color w:val="000000"/>
        </w:rPr>
        <w:t>5.3.3 Административно-хозяйственный отдел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Бизнес-направления: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Наружная реклама</w:t>
      </w:r>
    </w:p>
    <w:p w:rsidR="00392226" w:rsidRPr="00FC10C6" w:rsidRDefault="00392226" w:rsidP="00392226">
      <w:pPr>
        <w:spacing w:before="60" w:after="60"/>
        <w:ind w:left="993"/>
        <w:rPr>
          <w:rFonts w:ascii="Arial" w:hAnsi="Arial" w:cs="Arial"/>
          <w:b/>
          <w:snapToGrid w:val="0"/>
          <w:color w:val="000000"/>
          <w:u w:val="single"/>
        </w:rPr>
      </w:pPr>
      <w:r w:rsidRPr="00FC10C6">
        <w:rPr>
          <w:rFonts w:ascii="Arial" w:hAnsi="Arial" w:cs="Arial"/>
          <w:b/>
          <w:snapToGrid w:val="0"/>
          <w:color w:val="000000"/>
          <w:u w:val="single"/>
        </w:rPr>
        <w:t>Основные и обеспечивающие процессы:</w:t>
      </w:r>
    </w:p>
    <w:p w:rsidR="00392226" w:rsidRPr="00FC10C6" w:rsidRDefault="00392226" w:rsidP="00392226">
      <w:pPr>
        <w:spacing w:before="60" w:after="60"/>
        <w:ind w:left="1418" w:right="62" w:hanging="198"/>
        <w:rPr>
          <w:rFonts w:ascii="Arial" w:hAnsi="Arial" w:cs="Arial"/>
          <w:snapToGrid w:val="0"/>
          <w:color w:val="000000"/>
        </w:rPr>
      </w:pPr>
      <w:r w:rsidRPr="00FC10C6">
        <w:rPr>
          <w:rFonts w:ascii="Arial" w:hAnsi="Arial" w:cs="Arial"/>
          <w:snapToGrid w:val="0"/>
          <w:color w:val="000000"/>
        </w:rPr>
        <w:t>• Обслуживание оборудования и оргтехники\ Организация технического обслуживания</w:t>
      </w:r>
      <w:bookmarkEnd w:id="2"/>
    </w:p>
    <w:sectPr w:rsidR="00392226" w:rsidRPr="00FC10C6" w:rsidSect="00865E6C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0B" w:rsidRDefault="0045570B">
      <w:r>
        <w:separator/>
      </w:r>
    </w:p>
  </w:endnote>
  <w:endnote w:type="continuationSeparator" w:id="0">
    <w:p w:rsidR="0045570B" w:rsidRDefault="0045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CB" w:rsidRPr="003F3948" w:rsidRDefault="008103CB" w:rsidP="008103CB">
    <w:pPr>
      <w:pStyle w:val="a6"/>
      <w:jc w:val="center"/>
      <w:rPr>
        <w:rFonts w:ascii="Arial" w:hAnsi="Arial" w:cs="Arial"/>
      </w:rPr>
    </w:pPr>
    <w:r w:rsidRPr="003F3948">
      <w:rPr>
        <w:rFonts w:ascii="Arial" w:hAnsi="Arial" w:cs="Arial"/>
      </w:rPr>
      <w:fldChar w:fldCharType="begin"/>
    </w:r>
    <w:r w:rsidRPr="003F3948">
      <w:rPr>
        <w:rFonts w:ascii="Arial" w:hAnsi="Arial" w:cs="Arial"/>
      </w:rPr>
      <w:instrText>PAGE   \* MERGEFORMAT</w:instrText>
    </w:r>
    <w:r w:rsidRPr="003F3948">
      <w:rPr>
        <w:rFonts w:ascii="Arial" w:hAnsi="Arial" w:cs="Arial"/>
      </w:rPr>
      <w:fldChar w:fldCharType="separate"/>
    </w:r>
    <w:r w:rsidR="00EE5408">
      <w:rPr>
        <w:rFonts w:ascii="Arial" w:hAnsi="Arial" w:cs="Arial"/>
        <w:noProof/>
      </w:rPr>
      <w:t>6</w:t>
    </w:r>
    <w:r w:rsidRPr="003F394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0B" w:rsidRDefault="0045570B">
      <w:r>
        <w:separator/>
      </w:r>
    </w:p>
  </w:footnote>
  <w:footnote w:type="continuationSeparator" w:id="0">
    <w:p w:rsidR="0045570B" w:rsidRDefault="0045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CB" w:rsidRPr="003F3948" w:rsidRDefault="008103CB" w:rsidP="008103CB">
    <w:pPr>
      <w:pStyle w:val="a8"/>
      <w:pBdr>
        <w:bottom w:val="single" w:sz="4" w:space="1" w:color="auto"/>
      </w:pBdr>
      <w:jc w:val="right"/>
      <w:rPr>
        <w:rFonts w:ascii="Arial" w:hAnsi="Arial" w:cs="Arial"/>
        <w:b/>
        <w:color w:val="016683"/>
      </w:rPr>
    </w:pPr>
    <w:r w:rsidRPr="00B97AA5">
      <w:rPr>
        <w:rFonts w:ascii="Arial" w:hAnsi="Arial" w:cs="Arial"/>
        <w:b/>
        <w:color w:val="016683"/>
      </w:rPr>
      <w:t>Организационно-процессная структура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F2AB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E5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095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247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D631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B873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001C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E2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9EE9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18073B"/>
    <w:multiLevelType w:val="hybridMultilevel"/>
    <w:tmpl w:val="104A51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 w15:restartNumberingAfterBreak="0">
    <w:nsid w:val="4D0F0EF6"/>
    <w:multiLevelType w:val="singleLevel"/>
    <w:tmpl w:val="64AC9EEA"/>
    <w:lvl w:ilvl="0">
      <w:start w:val="1"/>
      <w:numFmt w:val="bullet"/>
      <w:pStyle w:val="a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5B4D64F1"/>
    <w:multiLevelType w:val="hybridMultilevel"/>
    <w:tmpl w:val="F0A2283A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pStyle w:val="21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06031F"/>
    <w:multiLevelType w:val="hybridMultilevel"/>
    <w:tmpl w:val="56D4638E"/>
    <w:lvl w:ilvl="0" w:tplc="FFFFFFFF">
      <w:start w:val="1"/>
      <w:numFmt w:val="bullet"/>
      <w:pStyle w:val="a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0"/>
    <w:rsid w:val="00000F7F"/>
    <w:rsid w:val="000055D4"/>
    <w:rsid w:val="00005678"/>
    <w:rsid w:val="000071FC"/>
    <w:rsid w:val="000103B2"/>
    <w:rsid w:val="00010B1D"/>
    <w:rsid w:val="00011EC5"/>
    <w:rsid w:val="0002373A"/>
    <w:rsid w:val="00034DB7"/>
    <w:rsid w:val="00036837"/>
    <w:rsid w:val="00057396"/>
    <w:rsid w:val="00064345"/>
    <w:rsid w:val="000660AE"/>
    <w:rsid w:val="00067CE7"/>
    <w:rsid w:val="000811C9"/>
    <w:rsid w:val="00082DC8"/>
    <w:rsid w:val="00087633"/>
    <w:rsid w:val="00091C55"/>
    <w:rsid w:val="000A1BBC"/>
    <w:rsid w:val="000A73F0"/>
    <w:rsid w:val="000B0F46"/>
    <w:rsid w:val="000B1537"/>
    <w:rsid w:val="000B1A62"/>
    <w:rsid w:val="000B2449"/>
    <w:rsid w:val="000B6CF8"/>
    <w:rsid w:val="000B717B"/>
    <w:rsid w:val="000C083B"/>
    <w:rsid w:val="000C656D"/>
    <w:rsid w:val="000E0DFE"/>
    <w:rsid w:val="000E2297"/>
    <w:rsid w:val="000E49D6"/>
    <w:rsid w:val="000E6112"/>
    <w:rsid w:val="001120EB"/>
    <w:rsid w:val="00116A0C"/>
    <w:rsid w:val="00124A5F"/>
    <w:rsid w:val="001506E3"/>
    <w:rsid w:val="001529A8"/>
    <w:rsid w:val="00153CD5"/>
    <w:rsid w:val="00180876"/>
    <w:rsid w:val="00180D41"/>
    <w:rsid w:val="00186819"/>
    <w:rsid w:val="0019116E"/>
    <w:rsid w:val="00192550"/>
    <w:rsid w:val="001A5F3C"/>
    <w:rsid w:val="001B25F7"/>
    <w:rsid w:val="001C2C31"/>
    <w:rsid w:val="001C37BB"/>
    <w:rsid w:val="001C4219"/>
    <w:rsid w:val="001C4431"/>
    <w:rsid w:val="001E50A1"/>
    <w:rsid w:val="001E7858"/>
    <w:rsid w:val="001F2E37"/>
    <w:rsid w:val="001F7FD8"/>
    <w:rsid w:val="00202988"/>
    <w:rsid w:val="00213FB1"/>
    <w:rsid w:val="002146E4"/>
    <w:rsid w:val="002158CB"/>
    <w:rsid w:val="00217CAD"/>
    <w:rsid w:val="00226105"/>
    <w:rsid w:val="00227E83"/>
    <w:rsid w:val="002309C2"/>
    <w:rsid w:val="002324E9"/>
    <w:rsid w:val="00235E45"/>
    <w:rsid w:val="00237287"/>
    <w:rsid w:val="0024564E"/>
    <w:rsid w:val="00255FB8"/>
    <w:rsid w:val="002629D4"/>
    <w:rsid w:val="00265EF8"/>
    <w:rsid w:val="002806D0"/>
    <w:rsid w:val="0028618B"/>
    <w:rsid w:val="0028652E"/>
    <w:rsid w:val="0029519D"/>
    <w:rsid w:val="002953ED"/>
    <w:rsid w:val="002B1815"/>
    <w:rsid w:val="002B2FBB"/>
    <w:rsid w:val="002C4FC0"/>
    <w:rsid w:val="002E7112"/>
    <w:rsid w:val="002F7D0A"/>
    <w:rsid w:val="00300CB9"/>
    <w:rsid w:val="0030249B"/>
    <w:rsid w:val="003204DC"/>
    <w:rsid w:val="0032370C"/>
    <w:rsid w:val="00323F4A"/>
    <w:rsid w:val="00332901"/>
    <w:rsid w:val="00333436"/>
    <w:rsid w:val="003520FC"/>
    <w:rsid w:val="003557DE"/>
    <w:rsid w:val="00357F55"/>
    <w:rsid w:val="00363A60"/>
    <w:rsid w:val="00365D61"/>
    <w:rsid w:val="00375CBA"/>
    <w:rsid w:val="00386E41"/>
    <w:rsid w:val="0039186B"/>
    <w:rsid w:val="00392226"/>
    <w:rsid w:val="003945B3"/>
    <w:rsid w:val="0039792B"/>
    <w:rsid w:val="003B4A12"/>
    <w:rsid w:val="003B779B"/>
    <w:rsid w:val="003D4B32"/>
    <w:rsid w:val="003E1392"/>
    <w:rsid w:val="003F6C54"/>
    <w:rsid w:val="00406442"/>
    <w:rsid w:val="0041675E"/>
    <w:rsid w:val="00416EC7"/>
    <w:rsid w:val="00422151"/>
    <w:rsid w:val="00424A9B"/>
    <w:rsid w:val="00426B34"/>
    <w:rsid w:val="004311DB"/>
    <w:rsid w:val="00431C5D"/>
    <w:rsid w:val="00433700"/>
    <w:rsid w:val="00442C19"/>
    <w:rsid w:val="0044462F"/>
    <w:rsid w:val="004469B8"/>
    <w:rsid w:val="004545AB"/>
    <w:rsid w:val="0045570B"/>
    <w:rsid w:val="00455CD9"/>
    <w:rsid w:val="00457E23"/>
    <w:rsid w:val="00460490"/>
    <w:rsid w:val="00460659"/>
    <w:rsid w:val="00462F42"/>
    <w:rsid w:val="00477C06"/>
    <w:rsid w:val="00495301"/>
    <w:rsid w:val="004A5A88"/>
    <w:rsid w:val="004B32BD"/>
    <w:rsid w:val="004B38B6"/>
    <w:rsid w:val="004B3D78"/>
    <w:rsid w:val="004B4440"/>
    <w:rsid w:val="004C1579"/>
    <w:rsid w:val="004C2CE4"/>
    <w:rsid w:val="004C4EE1"/>
    <w:rsid w:val="004C50D2"/>
    <w:rsid w:val="004C74B6"/>
    <w:rsid w:val="004D0E6D"/>
    <w:rsid w:val="004D1A76"/>
    <w:rsid w:val="004E034C"/>
    <w:rsid w:val="004E376B"/>
    <w:rsid w:val="004F179B"/>
    <w:rsid w:val="004F4341"/>
    <w:rsid w:val="005010AC"/>
    <w:rsid w:val="005024D6"/>
    <w:rsid w:val="005025FC"/>
    <w:rsid w:val="00507447"/>
    <w:rsid w:val="00507EE6"/>
    <w:rsid w:val="0051479F"/>
    <w:rsid w:val="0052223D"/>
    <w:rsid w:val="00522EF6"/>
    <w:rsid w:val="00532698"/>
    <w:rsid w:val="00535EE5"/>
    <w:rsid w:val="00547A85"/>
    <w:rsid w:val="005518ED"/>
    <w:rsid w:val="005579DE"/>
    <w:rsid w:val="005648E2"/>
    <w:rsid w:val="00565F18"/>
    <w:rsid w:val="00575FBE"/>
    <w:rsid w:val="00584DD6"/>
    <w:rsid w:val="00596A5D"/>
    <w:rsid w:val="00597326"/>
    <w:rsid w:val="005B7245"/>
    <w:rsid w:val="005C33F6"/>
    <w:rsid w:val="005C7594"/>
    <w:rsid w:val="005C7637"/>
    <w:rsid w:val="005D2E43"/>
    <w:rsid w:val="005D54C3"/>
    <w:rsid w:val="005E15DA"/>
    <w:rsid w:val="005E235C"/>
    <w:rsid w:val="005F0F9A"/>
    <w:rsid w:val="005F4D6D"/>
    <w:rsid w:val="005F57F8"/>
    <w:rsid w:val="006024D5"/>
    <w:rsid w:val="00602F7E"/>
    <w:rsid w:val="00603266"/>
    <w:rsid w:val="00620300"/>
    <w:rsid w:val="00621563"/>
    <w:rsid w:val="006328C8"/>
    <w:rsid w:val="0063671A"/>
    <w:rsid w:val="00640779"/>
    <w:rsid w:val="006507F1"/>
    <w:rsid w:val="0065275B"/>
    <w:rsid w:val="00652832"/>
    <w:rsid w:val="00670F50"/>
    <w:rsid w:val="00693CD5"/>
    <w:rsid w:val="006A1DA7"/>
    <w:rsid w:val="006A2052"/>
    <w:rsid w:val="006B2C72"/>
    <w:rsid w:val="006B3FB2"/>
    <w:rsid w:val="006C3F19"/>
    <w:rsid w:val="006C643D"/>
    <w:rsid w:val="006C6915"/>
    <w:rsid w:val="006C70FD"/>
    <w:rsid w:val="006D0D36"/>
    <w:rsid w:val="006E660E"/>
    <w:rsid w:val="006F3A39"/>
    <w:rsid w:val="00705249"/>
    <w:rsid w:val="00705D9E"/>
    <w:rsid w:val="007121EA"/>
    <w:rsid w:val="007176CE"/>
    <w:rsid w:val="007208BD"/>
    <w:rsid w:val="00731C29"/>
    <w:rsid w:val="00735518"/>
    <w:rsid w:val="00740AB5"/>
    <w:rsid w:val="00744B80"/>
    <w:rsid w:val="00756DCA"/>
    <w:rsid w:val="00757013"/>
    <w:rsid w:val="00771417"/>
    <w:rsid w:val="007747B8"/>
    <w:rsid w:val="00776075"/>
    <w:rsid w:val="00782188"/>
    <w:rsid w:val="00792B92"/>
    <w:rsid w:val="00793D57"/>
    <w:rsid w:val="00794FDF"/>
    <w:rsid w:val="007964E2"/>
    <w:rsid w:val="007B188D"/>
    <w:rsid w:val="007B2E62"/>
    <w:rsid w:val="007B4D73"/>
    <w:rsid w:val="007B6601"/>
    <w:rsid w:val="007D4565"/>
    <w:rsid w:val="007E379B"/>
    <w:rsid w:val="007E444C"/>
    <w:rsid w:val="007F0A18"/>
    <w:rsid w:val="007F49E5"/>
    <w:rsid w:val="00800AD4"/>
    <w:rsid w:val="00806AC6"/>
    <w:rsid w:val="008103CB"/>
    <w:rsid w:val="008129E1"/>
    <w:rsid w:val="008157A4"/>
    <w:rsid w:val="0082185B"/>
    <w:rsid w:val="008342AE"/>
    <w:rsid w:val="008377D2"/>
    <w:rsid w:val="00850B93"/>
    <w:rsid w:val="00853AF6"/>
    <w:rsid w:val="00854008"/>
    <w:rsid w:val="00856434"/>
    <w:rsid w:val="008612F5"/>
    <w:rsid w:val="00865E6C"/>
    <w:rsid w:val="00866644"/>
    <w:rsid w:val="00867F67"/>
    <w:rsid w:val="0087483D"/>
    <w:rsid w:val="008804E6"/>
    <w:rsid w:val="008817EB"/>
    <w:rsid w:val="00881D6E"/>
    <w:rsid w:val="0088361B"/>
    <w:rsid w:val="00890766"/>
    <w:rsid w:val="00893642"/>
    <w:rsid w:val="00896B5E"/>
    <w:rsid w:val="008A2E2E"/>
    <w:rsid w:val="008B6AFE"/>
    <w:rsid w:val="008C45C7"/>
    <w:rsid w:val="008D203E"/>
    <w:rsid w:val="008D488A"/>
    <w:rsid w:val="008E381F"/>
    <w:rsid w:val="008E4920"/>
    <w:rsid w:val="008F1A7A"/>
    <w:rsid w:val="008F3D59"/>
    <w:rsid w:val="008F58F1"/>
    <w:rsid w:val="009032E9"/>
    <w:rsid w:val="00904282"/>
    <w:rsid w:val="00905672"/>
    <w:rsid w:val="00906508"/>
    <w:rsid w:val="009214F3"/>
    <w:rsid w:val="00922457"/>
    <w:rsid w:val="00927D11"/>
    <w:rsid w:val="0093650A"/>
    <w:rsid w:val="00937E2A"/>
    <w:rsid w:val="00947591"/>
    <w:rsid w:val="00954F1F"/>
    <w:rsid w:val="00955123"/>
    <w:rsid w:val="009569F6"/>
    <w:rsid w:val="00961ECC"/>
    <w:rsid w:val="00971BA6"/>
    <w:rsid w:val="00972303"/>
    <w:rsid w:val="00982245"/>
    <w:rsid w:val="00982715"/>
    <w:rsid w:val="00984773"/>
    <w:rsid w:val="00985D91"/>
    <w:rsid w:val="009937B7"/>
    <w:rsid w:val="009A44BC"/>
    <w:rsid w:val="009B252C"/>
    <w:rsid w:val="009C43FF"/>
    <w:rsid w:val="009C67AC"/>
    <w:rsid w:val="009C7BB4"/>
    <w:rsid w:val="009D58DC"/>
    <w:rsid w:val="009D6DBE"/>
    <w:rsid w:val="009E0985"/>
    <w:rsid w:val="009E1515"/>
    <w:rsid w:val="009E1747"/>
    <w:rsid w:val="009E2770"/>
    <w:rsid w:val="009E2826"/>
    <w:rsid w:val="009F7410"/>
    <w:rsid w:val="00A03B9A"/>
    <w:rsid w:val="00A06E9A"/>
    <w:rsid w:val="00A07932"/>
    <w:rsid w:val="00A07D24"/>
    <w:rsid w:val="00A10F1D"/>
    <w:rsid w:val="00A161EA"/>
    <w:rsid w:val="00A16EC3"/>
    <w:rsid w:val="00A174A8"/>
    <w:rsid w:val="00A259B2"/>
    <w:rsid w:val="00A3168E"/>
    <w:rsid w:val="00A330D7"/>
    <w:rsid w:val="00A42BF3"/>
    <w:rsid w:val="00A436C1"/>
    <w:rsid w:val="00A4503B"/>
    <w:rsid w:val="00A534CC"/>
    <w:rsid w:val="00A57938"/>
    <w:rsid w:val="00A61777"/>
    <w:rsid w:val="00A70598"/>
    <w:rsid w:val="00A7122C"/>
    <w:rsid w:val="00A720FC"/>
    <w:rsid w:val="00A72323"/>
    <w:rsid w:val="00A824CE"/>
    <w:rsid w:val="00A862A1"/>
    <w:rsid w:val="00A91030"/>
    <w:rsid w:val="00A943D2"/>
    <w:rsid w:val="00A949EE"/>
    <w:rsid w:val="00A97D5D"/>
    <w:rsid w:val="00AA1E1D"/>
    <w:rsid w:val="00AA7AC5"/>
    <w:rsid w:val="00AC18C3"/>
    <w:rsid w:val="00AC2AE7"/>
    <w:rsid w:val="00AD22FB"/>
    <w:rsid w:val="00AD4E4D"/>
    <w:rsid w:val="00AD79CE"/>
    <w:rsid w:val="00AE2B01"/>
    <w:rsid w:val="00AF4A1E"/>
    <w:rsid w:val="00AF7B65"/>
    <w:rsid w:val="00B06BED"/>
    <w:rsid w:val="00B10036"/>
    <w:rsid w:val="00B13926"/>
    <w:rsid w:val="00B14A63"/>
    <w:rsid w:val="00B21306"/>
    <w:rsid w:val="00B27897"/>
    <w:rsid w:val="00B30E2D"/>
    <w:rsid w:val="00B437F0"/>
    <w:rsid w:val="00B4687C"/>
    <w:rsid w:val="00B52D6A"/>
    <w:rsid w:val="00B537F6"/>
    <w:rsid w:val="00B54FD8"/>
    <w:rsid w:val="00B563C7"/>
    <w:rsid w:val="00B6090F"/>
    <w:rsid w:val="00B61A06"/>
    <w:rsid w:val="00B6305A"/>
    <w:rsid w:val="00B672C6"/>
    <w:rsid w:val="00B72D87"/>
    <w:rsid w:val="00B73772"/>
    <w:rsid w:val="00B87F97"/>
    <w:rsid w:val="00B925F4"/>
    <w:rsid w:val="00B96272"/>
    <w:rsid w:val="00B97AA5"/>
    <w:rsid w:val="00BA171D"/>
    <w:rsid w:val="00BA176B"/>
    <w:rsid w:val="00BA3FFE"/>
    <w:rsid w:val="00BA4174"/>
    <w:rsid w:val="00BA5236"/>
    <w:rsid w:val="00BA5CC6"/>
    <w:rsid w:val="00BC0655"/>
    <w:rsid w:val="00BC0DC6"/>
    <w:rsid w:val="00BC66C0"/>
    <w:rsid w:val="00BE1135"/>
    <w:rsid w:val="00BE2B8C"/>
    <w:rsid w:val="00BF12EA"/>
    <w:rsid w:val="00BF1D21"/>
    <w:rsid w:val="00BF2DA0"/>
    <w:rsid w:val="00BF3A91"/>
    <w:rsid w:val="00BF4450"/>
    <w:rsid w:val="00C033AA"/>
    <w:rsid w:val="00C0637A"/>
    <w:rsid w:val="00C104BE"/>
    <w:rsid w:val="00C1171D"/>
    <w:rsid w:val="00C13356"/>
    <w:rsid w:val="00C15DEC"/>
    <w:rsid w:val="00C169FD"/>
    <w:rsid w:val="00C2286D"/>
    <w:rsid w:val="00C24974"/>
    <w:rsid w:val="00C31AE4"/>
    <w:rsid w:val="00C334EB"/>
    <w:rsid w:val="00C41A6C"/>
    <w:rsid w:val="00C51A9E"/>
    <w:rsid w:val="00C54BCD"/>
    <w:rsid w:val="00C55D49"/>
    <w:rsid w:val="00C61808"/>
    <w:rsid w:val="00C7035E"/>
    <w:rsid w:val="00C708DB"/>
    <w:rsid w:val="00C72A0A"/>
    <w:rsid w:val="00C821B1"/>
    <w:rsid w:val="00C82872"/>
    <w:rsid w:val="00C84885"/>
    <w:rsid w:val="00C93DFB"/>
    <w:rsid w:val="00C96D89"/>
    <w:rsid w:val="00CA1A6C"/>
    <w:rsid w:val="00CB318B"/>
    <w:rsid w:val="00CB6210"/>
    <w:rsid w:val="00CB7C13"/>
    <w:rsid w:val="00CC0EC0"/>
    <w:rsid w:val="00CC1155"/>
    <w:rsid w:val="00CC1FA8"/>
    <w:rsid w:val="00CC2DB1"/>
    <w:rsid w:val="00CC3E4C"/>
    <w:rsid w:val="00CD1BD7"/>
    <w:rsid w:val="00CD1DE4"/>
    <w:rsid w:val="00CD24D1"/>
    <w:rsid w:val="00CD6BC5"/>
    <w:rsid w:val="00CD7936"/>
    <w:rsid w:val="00CE63BC"/>
    <w:rsid w:val="00D0458A"/>
    <w:rsid w:val="00D1096E"/>
    <w:rsid w:val="00D113A9"/>
    <w:rsid w:val="00D1509C"/>
    <w:rsid w:val="00D22ABB"/>
    <w:rsid w:val="00D236AD"/>
    <w:rsid w:val="00D242FD"/>
    <w:rsid w:val="00D30ECD"/>
    <w:rsid w:val="00D34B75"/>
    <w:rsid w:val="00D4107A"/>
    <w:rsid w:val="00D43B4E"/>
    <w:rsid w:val="00D47E30"/>
    <w:rsid w:val="00D52F11"/>
    <w:rsid w:val="00D55DB3"/>
    <w:rsid w:val="00D6715A"/>
    <w:rsid w:val="00D70D98"/>
    <w:rsid w:val="00D72CF7"/>
    <w:rsid w:val="00D73B20"/>
    <w:rsid w:val="00D7793D"/>
    <w:rsid w:val="00D83991"/>
    <w:rsid w:val="00D94FD3"/>
    <w:rsid w:val="00DA07CA"/>
    <w:rsid w:val="00DA5D54"/>
    <w:rsid w:val="00DB25F0"/>
    <w:rsid w:val="00DB491F"/>
    <w:rsid w:val="00DB608D"/>
    <w:rsid w:val="00DC1E76"/>
    <w:rsid w:val="00DC568A"/>
    <w:rsid w:val="00DD22F0"/>
    <w:rsid w:val="00DE3FC4"/>
    <w:rsid w:val="00DE510D"/>
    <w:rsid w:val="00DE5AD2"/>
    <w:rsid w:val="00DF42FF"/>
    <w:rsid w:val="00E05975"/>
    <w:rsid w:val="00E0673A"/>
    <w:rsid w:val="00E11EB2"/>
    <w:rsid w:val="00E13D44"/>
    <w:rsid w:val="00E2243C"/>
    <w:rsid w:val="00E2552C"/>
    <w:rsid w:val="00E263BE"/>
    <w:rsid w:val="00E27F0F"/>
    <w:rsid w:val="00E35FC3"/>
    <w:rsid w:val="00E369B2"/>
    <w:rsid w:val="00E41E53"/>
    <w:rsid w:val="00E4312B"/>
    <w:rsid w:val="00E463E2"/>
    <w:rsid w:val="00E5178F"/>
    <w:rsid w:val="00E526F9"/>
    <w:rsid w:val="00E52EAB"/>
    <w:rsid w:val="00E54447"/>
    <w:rsid w:val="00E579B5"/>
    <w:rsid w:val="00E61860"/>
    <w:rsid w:val="00E66890"/>
    <w:rsid w:val="00EA6AE5"/>
    <w:rsid w:val="00EB247F"/>
    <w:rsid w:val="00EB3D86"/>
    <w:rsid w:val="00EC00C8"/>
    <w:rsid w:val="00ED0ACD"/>
    <w:rsid w:val="00EE5408"/>
    <w:rsid w:val="00EF2D06"/>
    <w:rsid w:val="00EF616F"/>
    <w:rsid w:val="00F05084"/>
    <w:rsid w:val="00F061DD"/>
    <w:rsid w:val="00F14F53"/>
    <w:rsid w:val="00F20A92"/>
    <w:rsid w:val="00F20E4D"/>
    <w:rsid w:val="00F260D7"/>
    <w:rsid w:val="00F30A92"/>
    <w:rsid w:val="00F31E3B"/>
    <w:rsid w:val="00F40BE2"/>
    <w:rsid w:val="00F4221A"/>
    <w:rsid w:val="00F45B5E"/>
    <w:rsid w:val="00F64EF2"/>
    <w:rsid w:val="00F6588D"/>
    <w:rsid w:val="00F867C5"/>
    <w:rsid w:val="00F87283"/>
    <w:rsid w:val="00F9286C"/>
    <w:rsid w:val="00F94210"/>
    <w:rsid w:val="00FA5539"/>
    <w:rsid w:val="00FB30FF"/>
    <w:rsid w:val="00FB62F7"/>
    <w:rsid w:val="00FC10C6"/>
    <w:rsid w:val="00FD0D4A"/>
    <w:rsid w:val="00FD6A54"/>
    <w:rsid w:val="00FE1DEB"/>
    <w:rsid w:val="00FE5EB1"/>
    <w:rsid w:val="00FE7381"/>
    <w:rsid w:val="00FF1FA0"/>
    <w:rsid w:val="00FF2DE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F9D0B-4FD5-4947-9F02-168E378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basedOn w:val="a2"/>
    <w:next w:val="a2"/>
    <w:qFormat/>
    <w:pPr>
      <w:keepNext/>
      <w:jc w:val="center"/>
      <w:outlineLvl w:val="0"/>
    </w:pPr>
    <w:rPr>
      <w:b/>
      <w:i/>
      <w:sz w:val="72"/>
    </w:rPr>
  </w:style>
  <w:style w:type="paragraph" w:styleId="22">
    <w:name w:val="heading 2"/>
    <w:basedOn w:val="a2"/>
    <w:next w:val="a2"/>
    <w:qFormat/>
    <w:rsid w:val="00202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202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202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5C7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2"/>
    <w:next w:val="a2"/>
    <w:qFormat/>
    <w:rsid w:val="00BF2DA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8A2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iiianoaieou">
    <w:name w:val="iiia? no?aieou"/>
    <w:basedOn w:val="a3"/>
  </w:style>
  <w:style w:type="paragraph" w:styleId="a6">
    <w:name w:val="footer"/>
    <w:basedOn w:val="a2"/>
    <w:link w:val="a7"/>
    <w:uiPriority w:val="99"/>
    <w:pPr>
      <w:widowControl/>
      <w:tabs>
        <w:tab w:val="center" w:pos="4536"/>
        <w:tab w:val="right" w:pos="9072"/>
      </w:tabs>
    </w:pPr>
  </w:style>
  <w:style w:type="paragraph" w:styleId="a8">
    <w:name w:val="header"/>
    <w:basedOn w:val="a2"/>
    <w:link w:val="a9"/>
    <w:uiPriority w:val="99"/>
    <w:pPr>
      <w:widowControl/>
      <w:tabs>
        <w:tab w:val="center" w:pos="4536"/>
        <w:tab w:val="right" w:pos="9072"/>
      </w:tabs>
    </w:pPr>
  </w:style>
  <w:style w:type="paragraph" w:customStyle="1" w:styleId="Iniiaiie">
    <w:name w:val="Iniiaiie"/>
    <w:basedOn w:val="a2"/>
    <w:pPr>
      <w:widowControl/>
      <w:ind w:firstLine="567"/>
      <w:jc w:val="both"/>
    </w:pPr>
    <w:rPr>
      <w:sz w:val="24"/>
    </w:rPr>
  </w:style>
  <w:style w:type="paragraph" w:customStyle="1" w:styleId="Iaaaiu2aoe">
    <w:name w:val="Ia?a?aiu 2 aoe"/>
    <w:basedOn w:val="a2"/>
    <w:pPr>
      <w:widowControl/>
      <w:suppressAutoHyphens/>
      <w:spacing w:before="280"/>
      <w:ind w:left="851" w:hanging="284"/>
    </w:pPr>
    <w:rPr>
      <w:sz w:val="28"/>
    </w:rPr>
  </w:style>
  <w:style w:type="paragraph" w:customStyle="1" w:styleId="caaieiaie1">
    <w:name w:val="caaieiaie 1"/>
    <w:basedOn w:val="a2"/>
    <w:next w:val="a2"/>
    <w:pPr>
      <w:keepNext/>
      <w:jc w:val="center"/>
    </w:pPr>
    <w:rPr>
      <w:b/>
      <w:sz w:val="28"/>
    </w:rPr>
  </w:style>
  <w:style w:type="paragraph" w:customStyle="1" w:styleId="Iauiue">
    <w:name w:val="Iau?iue"/>
    <w:pPr>
      <w:ind w:firstLine="709"/>
      <w:jc w:val="both"/>
    </w:pPr>
    <w:rPr>
      <w:sz w:val="24"/>
    </w:rPr>
  </w:style>
  <w:style w:type="paragraph" w:styleId="aa">
    <w:name w:val="Body Text Indent"/>
    <w:basedOn w:val="a2"/>
    <w:pPr>
      <w:widowControl/>
      <w:ind w:left="1276" w:hanging="567"/>
    </w:pPr>
    <w:rPr>
      <w:sz w:val="28"/>
    </w:rPr>
  </w:style>
  <w:style w:type="paragraph" w:styleId="23">
    <w:name w:val="Body Text Indent 2"/>
    <w:basedOn w:val="a2"/>
    <w:pPr>
      <w:widowControl/>
      <w:ind w:left="1134" w:hanging="414"/>
    </w:pPr>
    <w:rPr>
      <w:sz w:val="28"/>
    </w:rPr>
  </w:style>
  <w:style w:type="character" w:styleId="ab">
    <w:name w:val="page number"/>
    <w:basedOn w:val="a3"/>
    <w:rsid w:val="00E05975"/>
  </w:style>
  <w:style w:type="character" w:styleId="ac">
    <w:name w:val="Hyperlink"/>
    <w:uiPriority w:val="99"/>
    <w:rsid w:val="00E05975"/>
    <w:rPr>
      <w:color w:val="0000FF"/>
      <w:u w:val="single"/>
    </w:rPr>
  </w:style>
  <w:style w:type="paragraph" w:styleId="ad">
    <w:name w:val="Body Text"/>
    <w:basedOn w:val="a2"/>
    <w:rsid w:val="00202988"/>
    <w:pPr>
      <w:spacing w:after="120"/>
    </w:pPr>
  </w:style>
  <w:style w:type="paragraph" w:styleId="24">
    <w:name w:val="Body Text 2"/>
    <w:basedOn w:val="a2"/>
    <w:rsid w:val="00202988"/>
    <w:pPr>
      <w:spacing w:after="120" w:line="480" w:lineRule="auto"/>
    </w:pPr>
  </w:style>
  <w:style w:type="paragraph" w:styleId="32">
    <w:name w:val="Body Text 3"/>
    <w:basedOn w:val="a2"/>
    <w:rsid w:val="00202988"/>
    <w:pPr>
      <w:spacing w:after="120"/>
    </w:pPr>
    <w:rPr>
      <w:sz w:val="16"/>
      <w:szCs w:val="16"/>
    </w:rPr>
  </w:style>
  <w:style w:type="paragraph" w:styleId="ae">
    <w:name w:val="Balloon Text"/>
    <w:basedOn w:val="a2"/>
    <w:semiHidden/>
    <w:rsid w:val="008A2E2E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0660AE"/>
    <w:pPr>
      <w:shd w:val="clear" w:color="auto" w:fill="000080"/>
    </w:pPr>
    <w:rPr>
      <w:rFonts w:ascii="Tahoma" w:hAnsi="Tahoma" w:cs="Tahoma"/>
    </w:rPr>
  </w:style>
  <w:style w:type="paragraph" w:customStyle="1" w:styleId="af0">
    <w:name w:val="Коммент"/>
    <w:basedOn w:val="a2"/>
    <w:rsid w:val="002B2FBB"/>
    <w:pPr>
      <w:widowControl/>
      <w:spacing w:before="240" w:after="120"/>
    </w:pPr>
    <w:rPr>
      <w:rFonts w:ascii="Peterburg" w:hAnsi="Peterburg"/>
      <w:i/>
      <w:sz w:val="24"/>
    </w:rPr>
  </w:style>
  <w:style w:type="paragraph" w:customStyle="1" w:styleId="af1">
    <w:name w:val="блок"/>
    <w:basedOn w:val="a2"/>
    <w:rsid w:val="002B2FBB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2127"/>
      </w:tabs>
      <w:ind w:left="284" w:hanging="284"/>
    </w:pPr>
    <w:rPr>
      <w:rFonts w:ascii="Peterburg" w:hAnsi="Peterburg"/>
      <w:sz w:val="24"/>
    </w:rPr>
  </w:style>
  <w:style w:type="paragraph" w:styleId="10">
    <w:name w:val="toc 1"/>
    <w:basedOn w:val="a2"/>
    <w:next w:val="a2"/>
    <w:autoRedefine/>
    <w:uiPriority w:val="39"/>
    <w:rsid w:val="00BE1135"/>
    <w:pPr>
      <w:spacing w:before="240" w:after="120"/>
    </w:pPr>
    <w:rPr>
      <w:b/>
      <w:bCs/>
    </w:rPr>
  </w:style>
  <w:style w:type="paragraph" w:styleId="25">
    <w:name w:val="toc 2"/>
    <w:basedOn w:val="a2"/>
    <w:next w:val="a2"/>
    <w:autoRedefine/>
    <w:uiPriority w:val="39"/>
    <w:rsid w:val="00BE1135"/>
    <w:pPr>
      <w:tabs>
        <w:tab w:val="right" w:pos="9061"/>
      </w:tabs>
      <w:spacing w:before="120"/>
      <w:ind w:left="200"/>
    </w:pPr>
    <w:rPr>
      <w:rFonts w:ascii="Verdana" w:eastAsia="PragmaticaCTT" w:hAnsi="Verdana"/>
      <w:b/>
      <w:iCs/>
      <w:noProof/>
    </w:rPr>
  </w:style>
  <w:style w:type="paragraph" w:styleId="33">
    <w:name w:val="toc 3"/>
    <w:basedOn w:val="a2"/>
    <w:next w:val="a2"/>
    <w:autoRedefine/>
    <w:semiHidden/>
    <w:rsid w:val="00BE1135"/>
    <w:pPr>
      <w:ind w:left="400"/>
    </w:pPr>
  </w:style>
  <w:style w:type="paragraph" w:styleId="42">
    <w:name w:val="toc 4"/>
    <w:basedOn w:val="a2"/>
    <w:next w:val="a2"/>
    <w:autoRedefine/>
    <w:semiHidden/>
    <w:rsid w:val="00BE1135"/>
    <w:pPr>
      <w:ind w:left="600"/>
    </w:pPr>
  </w:style>
  <w:style w:type="paragraph" w:styleId="52">
    <w:name w:val="toc 5"/>
    <w:basedOn w:val="a2"/>
    <w:next w:val="a2"/>
    <w:autoRedefine/>
    <w:semiHidden/>
    <w:rsid w:val="00BE1135"/>
    <w:pPr>
      <w:ind w:left="800"/>
    </w:pPr>
  </w:style>
  <w:style w:type="paragraph" w:styleId="6">
    <w:name w:val="toc 6"/>
    <w:basedOn w:val="a2"/>
    <w:next w:val="a2"/>
    <w:autoRedefine/>
    <w:semiHidden/>
    <w:rsid w:val="00BE1135"/>
    <w:pPr>
      <w:ind w:left="1000"/>
    </w:pPr>
  </w:style>
  <w:style w:type="paragraph" w:styleId="7">
    <w:name w:val="toc 7"/>
    <w:basedOn w:val="a2"/>
    <w:next w:val="a2"/>
    <w:autoRedefine/>
    <w:semiHidden/>
    <w:rsid w:val="00BE1135"/>
    <w:pPr>
      <w:ind w:left="1200"/>
    </w:pPr>
  </w:style>
  <w:style w:type="paragraph" w:styleId="80">
    <w:name w:val="toc 8"/>
    <w:basedOn w:val="a2"/>
    <w:next w:val="a2"/>
    <w:autoRedefine/>
    <w:semiHidden/>
    <w:rsid w:val="00BE1135"/>
    <w:pPr>
      <w:ind w:left="1400"/>
    </w:pPr>
  </w:style>
  <w:style w:type="paragraph" w:styleId="90">
    <w:name w:val="toc 9"/>
    <w:basedOn w:val="a2"/>
    <w:next w:val="a2"/>
    <w:autoRedefine/>
    <w:semiHidden/>
    <w:rsid w:val="00BE1135"/>
    <w:pPr>
      <w:ind w:left="1600"/>
    </w:pPr>
  </w:style>
  <w:style w:type="paragraph" w:customStyle="1" w:styleId="af2">
    <w:name w:val="Основной"/>
    <w:basedOn w:val="a2"/>
    <w:rsid w:val="00363A60"/>
    <w:pPr>
      <w:widowControl/>
      <w:ind w:firstLine="567"/>
      <w:jc w:val="both"/>
    </w:pPr>
    <w:rPr>
      <w:sz w:val="24"/>
    </w:rPr>
  </w:style>
  <w:style w:type="paragraph" w:customStyle="1" w:styleId="11">
    <w:name w:val="Основной 1"/>
    <w:basedOn w:val="af2"/>
    <w:rsid w:val="00363A60"/>
    <w:pPr>
      <w:suppressAutoHyphens/>
      <w:spacing w:before="240"/>
      <w:ind w:left="1474" w:hanging="1474"/>
      <w:jc w:val="left"/>
    </w:pPr>
    <w:rPr>
      <w:sz w:val="28"/>
    </w:rPr>
  </w:style>
  <w:style w:type="paragraph" w:customStyle="1" w:styleId="caaieiaie2">
    <w:name w:val="caaieiaie 2"/>
    <w:basedOn w:val="a2"/>
    <w:next w:val="a2"/>
    <w:rsid w:val="000C083B"/>
    <w:pPr>
      <w:keepNext/>
      <w:widowControl/>
    </w:pPr>
    <w:rPr>
      <w:rFonts w:ascii="Peterburg" w:hAnsi="Peterburg"/>
      <w:sz w:val="24"/>
    </w:rPr>
  </w:style>
  <w:style w:type="character" w:customStyle="1" w:styleId="af3">
    <w:name w:val="номер страницы"/>
    <w:basedOn w:val="a3"/>
    <w:rsid w:val="00E27F0F"/>
  </w:style>
  <w:style w:type="paragraph" w:customStyle="1" w:styleId="26">
    <w:name w:val="заголовок 2"/>
    <w:basedOn w:val="a2"/>
    <w:next w:val="a2"/>
    <w:rsid w:val="00192550"/>
    <w:pPr>
      <w:keepNext/>
      <w:widowControl/>
      <w:autoSpaceDE w:val="0"/>
      <w:autoSpaceDN w:val="0"/>
      <w:spacing w:before="240" w:after="120"/>
    </w:pPr>
    <w:rPr>
      <w:rFonts w:ascii="Baltica" w:hAnsi="Baltica" w:cs="Baltica"/>
      <w:b/>
      <w:bCs/>
      <w:i/>
      <w:iCs/>
      <w:sz w:val="24"/>
      <w:szCs w:val="24"/>
      <w:lang w:val="en-US"/>
    </w:rPr>
  </w:style>
  <w:style w:type="paragraph" w:customStyle="1" w:styleId="BEGLine2">
    <w:name w:val="BEG_Line2"/>
    <w:basedOn w:val="a2"/>
    <w:rsid w:val="005C7637"/>
    <w:pPr>
      <w:widowControl/>
      <w:spacing w:after="120"/>
    </w:pPr>
    <w:rPr>
      <w:snapToGrid w:val="0"/>
      <w:sz w:val="24"/>
    </w:rPr>
  </w:style>
  <w:style w:type="paragraph" w:customStyle="1" w:styleId="34">
    <w:name w:val="Перечень 3 номер"/>
    <w:basedOn w:val="a2"/>
    <w:rsid w:val="00237287"/>
    <w:pPr>
      <w:widowControl/>
      <w:spacing w:before="280"/>
      <w:ind w:left="567" w:hanging="567"/>
      <w:jc w:val="both"/>
    </w:pPr>
    <w:rPr>
      <w:sz w:val="28"/>
    </w:rPr>
  </w:style>
  <w:style w:type="paragraph" w:customStyle="1" w:styleId="210">
    <w:name w:val="Основной текст 21"/>
    <w:basedOn w:val="a2"/>
    <w:rsid w:val="00A07932"/>
    <w:pPr>
      <w:widowControl/>
      <w:spacing w:line="240" w:lineRule="atLeast"/>
      <w:ind w:left="1134" w:hanging="1134"/>
    </w:pPr>
    <w:rPr>
      <w:sz w:val="28"/>
    </w:rPr>
  </w:style>
  <w:style w:type="paragraph" w:styleId="a0">
    <w:name w:val="List"/>
    <w:basedOn w:val="ad"/>
    <w:rsid w:val="001529A8"/>
    <w:pPr>
      <w:widowControl/>
      <w:numPr>
        <w:numId w:val="11"/>
      </w:numPr>
      <w:tabs>
        <w:tab w:val="clear" w:pos="3960"/>
      </w:tabs>
      <w:spacing w:before="115" w:after="0"/>
      <w:ind w:left="0" w:firstLine="284"/>
      <w:jc w:val="both"/>
    </w:pPr>
    <w:rPr>
      <w:bCs/>
      <w:sz w:val="28"/>
      <w:lang w:eastAsia="en-US"/>
    </w:rPr>
  </w:style>
  <w:style w:type="paragraph" w:styleId="a1">
    <w:name w:val="List Bullet"/>
    <w:basedOn w:val="a2"/>
    <w:autoRedefine/>
    <w:rsid w:val="001529A8"/>
    <w:pPr>
      <w:widowControl/>
      <w:numPr>
        <w:numId w:val="10"/>
      </w:numPr>
      <w:tabs>
        <w:tab w:val="clear" w:pos="1211"/>
        <w:tab w:val="left" w:pos="567"/>
      </w:tabs>
      <w:ind w:left="0" w:firstLine="284"/>
      <w:jc w:val="both"/>
    </w:pPr>
    <w:rPr>
      <w:bCs/>
      <w:sz w:val="28"/>
    </w:rPr>
  </w:style>
  <w:style w:type="paragraph" w:customStyle="1" w:styleId="21">
    <w:name w:val="Марк2"/>
    <w:basedOn w:val="a2"/>
    <w:autoRedefine/>
    <w:rsid w:val="001529A8"/>
    <w:pPr>
      <w:widowControl/>
      <w:numPr>
        <w:ilvl w:val="1"/>
        <w:numId w:val="12"/>
      </w:numPr>
      <w:tabs>
        <w:tab w:val="clear" w:pos="2007"/>
        <w:tab w:val="left" w:pos="284"/>
      </w:tabs>
      <w:ind w:left="851" w:hanging="851"/>
      <w:jc w:val="both"/>
    </w:pPr>
    <w:rPr>
      <w:bCs/>
      <w:noProof/>
      <w:snapToGrid w:val="0"/>
      <w:sz w:val="28"/>
    </w:rPr>
  </w:style>
  <w:style w:type="paragraph" w:styleId="20">
    <w:name w:val="List Bullet 2"/>
    <w:basedOn w:val="a2"/>
    <w:autoRedefine/>
    <w:rsid w:val="001529A8"/>
    <w:pPr>
      <w:widowControl/>
      <w:numPr>
        <w:numId w:val="1"/>
      </w:numPr>
      <w:tabs>
        <w:tab w:val="clear" w:pos="643"/>
        <w:tab w:val="num" w:pos="720"/>
      </w:tabs>
      <w:ind w:left="720"/>
      <w:jc w:val="both"/>
    </w:pPr>
    <w:rPr>
      <w:bCs/>
      <w:sz w:val="28"/>
      <w:lang w:eastAsia="en-US"/>
    </w:rPr>
  </w:style>
  <w:style w:type="paragraph" w:styleId="30">
    <w:name w:val="List Bullet 3"/>
    <w:basedOn w:val="a2"/>
    <w:autoRedefine/>
    <w:rsid w:val="001529A8"/>
    <w:pPr>
      <w:widowControl/>
      <w:numPr>
        <w:numId w:val="2"/>
      </w:numPr>
      <w:jc w:val="both"/>
    </w:pPr>
    <w:rPr>
      <w:bCs/>
      <w:sz w:val="28"/>
      <w:lang w:eastAsia="en-US"/>
    </w:rPr>
  </w:style>
  <w:style w:type="paragraph" w:styleId="40">
    <w:name w:val="List Bullet 4"/>
    <w:basedOn w:val="a2"/>
    <w:autoRedefine/>
    <w:rsid w:val="001529A8"/>
    <w:pPr>
      <w:widowControl/>
      <w:numPr>
        <w:numId w:val="3"/>
      </w:numPr>
      <w:jc w:val="both"/>
    </w:pPr>
    <w:rPr>
      <w:bCs/>
      <w:sz w:val="28"/>
      <w:lang w:eastAsia="en-US"/>
    </w:rPr>
  </w:style>
  <w:style w:type="paragraph" w:styleId="50">
    <w:name w:val="List Bullet 5"/>
    <w:basedOn w:val="a2"/>
    <w:autoRedefine/>
    <w:rsid w:val="001529A8"/>
    <w:pPr>
      <w:widowControl/>
      <w:numPr>
        <w:numId w:val="4"/>
      </w:numPr>
      <w:jc w:val="both"/>
    </w:pPr>
    <w:rPr>
      <w:bCs/>
      <w:sz w:val="28"/>
      <w:lang w:eastAsia="en-US"/>
    </w:rPr>
  </w:style>
  <w:style w:type="paragraph" w:styleId="a">
    <w:name w:val="List Number"/>
    <w:basedOn w:val="a2"/>
    <w:rsid w:val="001529A8"/>
    <w:pPr>
      <w:widowControl/>
      <w:numPr>
        <w:numId w:val="5"/>
      </w:numPr>
      <w:jc w:val="both"/>
    </w:pPr>
    <w:rPr>
      <w:bCs/>
      <w:sz w:val="28"/>
      <w:lang w:eastAsia="en-US"/>
    </w:rPr>
  </w:style>
  <w:style w:type="paragraph" w:styleId="2">
    <w:name w:val="List Number 2"/>
    <w:basedOn w:val="a2"/>
    <w:rsid w:val="001529A8"/>
    <w:pPr>
      <w:widowControl/>
      <w:numPr>
        <w:numId w:val="6"/>
      </w:numPr>
      <w:tabs>
        <w:tab w:val="clear" w:pos="643"/>
        <w:tab w:val="num" w:pos="720"/>
      </w:tabs>
      <w:ind w:left="720"/>
      <w:jc w:val="both"/>
    </w:pPr>
    <w:rPr>
      <w:bCs/>
      <w:sz w:val="28"/>
      <w:lang w:eastAsia="en-US"/>
    </w:rPr>
  </w:style>
  <w:style w:type="paragraph" w:styleId="3">
    <w:name w:val="List Number 3"/>
    <w:basedOn w:val="a2"/>
    <w:rsid w:val="001529A8"/>
    <w:pPr>
      <w:widowControl/>
      <w:numPr>
        <w:numId w:val="7"/>
      </w:numPr>
      <w:jc w:val="both"/>
    </w:pPr>
    <w:rPr>
      <w:bCs/>
      <w:sz w:val="28"/>
      <w:lang w:eastAsia="en-US"/>
    </w:rPr>
  </w:style>
  <w:style w:type="paragraph" w:styleId="4">
    <w:name w:val="List Number 4"/>
    <w:basedOn w:val="a2"/>
    <w:rsid w:val="001529A8"/>
    <w:pPr>
      <w:widowControl/>
      <w:numPr>
        <w:numId w:val="8"/>
      </w:numPr>
      <w:jc w:val="both"/>
    </w:pPr>
    <w:rPr>
      <w:bCs/>
      <w:sz w:val="28"/>
      <w:lang w:eastAsia="en-US"/>
    </w:rPr>
  </w:style>
  <w:style w:type="paragraph" w:styleId="5">
    <w:name w:val="List Number 5"/>
    <w:basedOn w:val="a2"/>
    <w:rsid w:val="001529A8"/>
    <w:pPr>
      <w:widowControl/>
      <w:numPr>
        <w:numId w:val="9"/>
      </w:numPr>
      <w:jc w:val="both"/>
    </w:pPr>
    <w:rPr>
      <w:bCs/>
      <w:sz w:val="28"/>
      <w:lang w:eastAsia="en-US"/>
    </w:rPr>
  </w:style>
  <w:style w:type="paragraph" w:styleId="af4">
    <w:name w:val="caption"/>
    <w:basedOn w:val="a2"/>
    <w:next w:val="a2"/>
    <w:qFormat/>
    <w:rsid w:val="0032370C"/>
    <w:pPr>
      <w:ind w:left="426" w:hanging="426"/>
      <w:jc w:val="center"/>
    </w:pPr>
    <w:rPr>
      <w:rFonts w:ascii="Arial" w:hAnsi="Arial"/>
      <w:b/>
      <w:snapToGrid w:val="0"/>
      <w:color w:val="000000"/>
      <w:sz w:val="24"/>
    </w:rPr>
  </w:style>
  <w:style w:type="paragraph" w:styleId="35">
    <w:name w:val="Body Text Indent 3"/>
    <w:basedOn w:val="a2"/>
    <w:rsid w:val="00E263BE"/>
    <w:pPr>
      <w:spacing w:after="120"/>
      <w:ind w:left="283"/>
    </w:pPr>
    <w:rPr>
      <w:sz w:val="16"/>
      <w:szCs w:val="16"/>
    </w:rPr>
  </w:style>
  <w:style w:type="paragraph" w:styleId="af5">
    <w:name w:val="Plain Text"/>
    <w:basedOn w:val="a2"/>
    <w:rsid w:val="004C1579"/>
    <w:pPr>
      <w:widowControl/>
    </w:pPr>
    <w:rPr>
      <w:rFonts w:ascii="Courier New" w:hAnsi="Courier New"/>
      <w:snapToGrid w:val="0"/>
    </w:rPr>
  </w:style>
  <w:style w:type="paragraph" w:customStyle="1" w:styleId="12">
    <w:name w:val="çàãîëîâîê 1"/>
    <w:basedOn w:val="a2"/>
    <w:next w:val="a2"/>
    <w:rsid w:val="00226105"/>
    <w:pPr>
      <w:keepNext/>
      <w:widowControl/>
      <w:autoSpaceDE w:val="0"/>
      <w:autoSpaceDN w:val="0"/>
      <w:adjustRightInd w:val="0"/>
      <w:spacing w:before="240" w:after="60"/>
      <w:jc w:val="center"/>
    </w:pPr>
    <w:rPr>
      <w:b/>
      <w:bCs/>
      <w:kern w:val="28"/>
      <w:sz w:val="48"/>
      <w:szCs w:val="48"/>
      <w:lang w:val="en-US"/>
    </w:rPr>
  </w:style>
  <w:style w:type="paragraph" w:customStyle="1" w:styleId="27">
    <w:name w:val="çàãîëîâîê 2"/>
    <w:basedOn w:val="a2"/>
    <w:next w:val="a2"/>
    <w:rsid w:val="00226105"/>
    <w:pPr>
      <w:keepNext/>
      <w:widowControl/>
      <w:autoSpaceDE w:val="0"/>
      <w:autoSpaceDN w:val="0"/>
      <w:adjustRightInd w:val="0"/>
      <w:spacing w:before="240" w:after="60"/>
    </w:pPr>
    <w:rPr>
      <w:b/>
      <w:bCs/>
      <w:sz w:val="40"/>
      <w:szCs w:val="40"/>
    </w:rPr>
  </w:style>
  <w:style w:type="paragraph" w:customStyle="1" w:styleId="36">
    <w:name w:val="çàãîëîâîê 3"/>
    <w:basedOn w:val="a2"/>
    <w:next w:val="a2"/>
    <w:rsid w:val="00226105"/>
    <w:pPr>
      <w:keepNext/>
      <w:widowControl/>
      <w:autoSpaceDE w:val="0"/>
      <w:autoSpaceDN w:val="0"/>
      <w:adjustRightInd w:val="0"/>
      <w:spacing w:before="240" w:after="60"/>
    </w:pPr>
    <w:rPr>
      <w:b/>
      <w:bCs/>
      <w:sz w:val="28"/>
      <w:szCs w:val="28"/>
    </w:rPr>
  </w:style>
  <w:style w:type="paragraph" w:styleId="af6">
    <w:name w:val="Normal (Web)"/>
    <w:basedOn w:val="a2"/>
    <w:rsid w:val="00867F6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30E2D"/>
  </w:style>
  <w:style w:type="character" w:customStyle="1" w:styleId="a9">
    <w:name w:val="Верхний колонтитул Знак"/>
    <w:link w:val="a8"/>
    <w:uiPriority w:val="99"/>
    <w:rsid w:val="007E444C"/>
  </w:style>
  <w:style w:type="character" w:styleId="af7">
    <w:name w:val="FollowedHyperlink"/>
    <w:basedOn w:val="a3"/>
    <w:uiPriority w:val="99"/>
    <w:semiHidden/>
    <w:unhideWhenUsed/>
    <w:rsid w:val="00392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ADF7-BBB6-44AF-9000-D7310A06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CD-6 "Оргструктура"</vt:lpstr>
    </vt:vector>
  </TitlesOfParts>
  <Company>diakov.net</Company>
  <LinksUpToDate>false</LinksUpToDate>
  <CharactersWithSpaces>7323</CharactersWithSpaces>
  <SharedDoc>false</SharedDoc>
  <HLinks>
    <vt:vector size="540" baseType="variant">
      <vt:variant>
        <vt:i4>1769531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_Toc92442842</vt:lpwstr>
      </vt:variant>
      <vt:variant>
        <vt:i4>1572923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_Toc92442841</vt:lpwstr>
      </vt:variant>
      <vt:variant>
        <vt:i4>1638459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_Toc92442840</vt:lpwstr>
      </vt:variant>
      <vt:variant>
        <vt:i4>1048636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_Toc92442839</vt:lpwstr>
      </vt:variant>
      <vt:variant>
        <vt:i4>1114172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_Toc92442838</vt:lpwstr>
      </vt:variant>
      <vt:variant>
        <vt:i4>1966140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_Toc92442837</vt:lpwstr>
      </vt:variant>
      <vt:variant>
        <vt:i4>2031676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_Toc92442836</vt:lpwstr>
      </vt:variant>
      <vt:variant>
        <vt:i4>1835068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_Toc92442835</vt:lpwstr>
      </vt:variant>
      <vt:variant>
        <vt:i4>1900604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_Toc92442834</vt:lpwstr>
      </vt:variant>
      <vt:variant>
        <vt:i4>1703996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_Toc92442833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_Toc92442832</vt:lpwstr>
      </vt:variant>
      <vt:variant>
        <vt:i4>1572924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_Toc92442831</vt:lpwstr>
      </vt:variant>
      <vt:variant>
        <vt:i4>1638460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_Toc92442830</vt:lpwstr>
      </vt:variant>
      <vt:variant>
        <vt:i4>1048637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_Toc92442829</vt:lpwstr>
      </vt:variant>
      <vt:variant>
        <vt:i4>1114173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_Toc92442828</vt:lpwstr>
      </vt:variant>
      <vt:variant>
        <vt:i4>1966141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_Toc92442827</vt:lpwstr>
      </vt:variant>
      <vt:variant>
        <vt:i4>2031677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_Toc92442826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_Toc92442825</vt:lpwstr>
      </vt:variant>
      <vt:variant>
        <vt:i4>1900605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_Toc92442824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_Toc92442823</vt:lpwstr>
      </vt:variant>
      <vt:variant>
        <vt:i4>1769533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_Toc92442822</vt:lpwstr>
      </vt:variant>
      <vt:variant>
        <vt:i4>1572925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_Toc92442821</vt:lpwstr>
      </vt:variant>
      <vt:variant>
        <vt:i4>1638461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_Toc92442820</vt:lpwstr>
      </vt:variant>
      <vt:variant>
        <vt:i4>1048638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_Toc92442819</vt:lpwstr>
      </vt:variant>
      <vt:variant>
        <vt:i4>1114174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_Toc92442818</vt:lpwstr>
      </vt:variant>
      <vt:variant>
        <vt:i4>1966142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_Toc92442817</vt:lpwstr>
      </vt:variant>
      <vt:variant>
        <vt:i4>2031678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_Toc92442816</vt:lpwstr>
      </vt:variant>
      <vt:variant>
        <vt:i4>1835070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_Toc92442815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_Toc92442814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_Toc92442813</vt:lpwstr>
      </vt:variant>
      <vt:variant>
        <vt:i4>1769534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_Toc92442812</vt:lpwstr>
      </vt:variant>
      <vt:variant>
        <vt:i4>1572926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_Toc92442811</vt:lpwstr>
      </vt:variant>
      <vt:variant>
        <vt:i4>1638462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_Toc92442810</vt:lpwstr>
      </vt:variant>
      <vt:variant>
        <vt:i4>1048639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_Toc92442809</vt:lpwstr>
      </vt:variant>
      <vt:variant>
        <vt:i4>1114175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_Toc92442808</vt:lpwstr>
      </vt:variant>
      <vt:variant>
        <vt:i4>1966143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_Toc92442807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_Toc92442806</vt:lpwstr>
      </vt:variant>
      <vt:variant>
        <vt:i4>1835071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_Toc92442805</vt:lpwstr>
      </vt:variant>
      <vt:variant>
        <vt:i4>1900607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_Toc92442804</vt:lpwstr>
      </vt:variant>
      <vt:variant>
        <vt:i4>1703999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_Toc92442803</vt:lpwstr>
      </vt:variant>
      <vt:variant>
        <vt:i4>1769535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_Toc92442802</vt:lpwstr>
      </vt:variant>
      <vt:variant>
        <vt:i4>1572927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_Toc92442801</vt:lpwstr>
      </vt:variant>
      <vt:variant>
        <vt:i4>1638463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_Toc92442800</vt:lpwstr>
      </vt:variant>
      <vt:variant>
        <vt:i4>2031670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_Toc92442799</vt:lpwstr>
      </vt:variant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_Toc92442798</vt:lpwstr>
      </vt:variant>
      <vt:variant>
        <vt:i4>1114166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_Toc92442797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_Toc92442796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_Toc92442795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_Toc92442794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_Toc92442793</vt:lpwstr>
      </vt:variant>
      <vt:variant>
        <vt:i4>1310774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_Toc92442792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_Toc92442791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_Toc92442790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_Toc92442789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_Toc92442788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_Toc92442787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_Toc92442786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_Toc92442785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_Toc92442784</vt:lpwstr>
      </vt:variant>
      <vt:variant>
        <vt:i4>1376311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_Toc92442783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_Toc92442782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_Toc92442781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_Toc92442780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_Toc92442779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_Toc92442778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_Toc92442777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_Toc92442776</vt:lpwstr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_Toc92442775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_Toc92442774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_Toc92442773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_Toc92442772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_Toc92442771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_Toc92442770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_Toc92442769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_Toc92442768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_Toc92442767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_Toc92442766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_Toc92442765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_Toc92442764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_Toc92442763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_Toc92442762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_Toc92442761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_Toc92442760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_Toc92442759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_Toc92442758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_Toc92442757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_Toc92442756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_Toc92442755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_Toc92442754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_Toc92442753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Ковалев</cp:lastModifiedBy>
  <cp:revision>6</cp:revision>
  <cp:lastPrinted>2004-12-29T22:59:00Z</cp:lastPrinted>
  <dcterms:created xsi:type="dcterms:W3CDTF">2017-01-29T11:56:00Z</dcterms:created>
  <dcterms:modified xsi:type="dcterms:W3CDTF">2017-02-01T21:58:00Z</dcterms:modified>
</cp:coreProperties>
</file>