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C3" w:rsidRPr="00CB6E5B" w:rsidRDefault="00F0707F" w:rsidP="00F0707F">
      <w:pPr>
        <w:spacing w:before="120" w:after="24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0707F">
        <w:rPr>
          <w:rFonts w:ascii="Arial" w:hAnsi="Arial" w:cs="Arial"/>
          <w:b/>
          <w:sz w:val="32"/>
          <w:szCs w:val="32"/>
        </w:rPr>
        <w:t xml:space="preserve">Стандарт описания </w:t>
      </w:r>
      <w:r w:rsidR="0096162C">
        <w:rPr>
          <w:rFonts w:ascii="Arial" w:hAnsi="Arial" w:cs="Arial"/>
          <w:b/>
          <w:sz w:val="32"/>
          <w:szCs w:val="32"/>
        </w:rPr>
        <w:t>бизнес-</w:t>
      </w:r>
      <w:r w:rsidRPr="00F0707F">
        <w:rPr>
          <w:rFonts w:ascii="Arial" w:hAnsi="Arial" w:cs="Arial"/>
          <w:b/>
          <w:sz w:val="32"/>
          <w:szCs w:val="32"/>
        </w:rPr>
        <w:t>процессов</w:t>
      </w:r>
      <w:r w:rsidR="00CB6E5B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96162C">
        <w:rPr>
          <w:rFonts w:ascii="Arial" w:hAnsi="Arial" w:cs="Arial"/>
          <w:b/>
          <w:sz w:val="32"/>
          <w:szCs w:val="32"/>
        </w:rPr>
        <w:t xml:space="preserve">в нотации </w:t>
      </w:r>
      <w:r w:rsidR="00CB6E5B">
        <w:rPr>
          <w:rFonts w:ascii="Arial" w:hAnsi="Arial" w:cs="Arial"/>
          <w:b/>
          <w:sz w:val="32"/>
          <w:szCs w:val="32"/>
          <w:lang w:val="en-US"/>
        </w:rPr>
        <w:t>BPMN</w:t>
      </w:r>
      <w:r w:rsidR="00692948">
        <w:rPr>
          <w:rFonts w:ascii="Arial" w:hAnsi="Arial" w:cs="Arial"/>
          <w:b/>
          <w:sz w:val="32"/>
          <w:szCs w:val="32"/>
          <w:lang w:val="en-US"/>
        </w:rPr>
        <w:t>-</w:t>
      </w:r>
      <w:r w:rsidR="00CB6E5B">
        <w:rPr>
          <w:rFonts w:ascii="Arial" w:hAnsi="Arial" w:cs="Arial"/>
          <w:b/>
          <w:sz w:val="32"/>
          <w:szCs w:val="32"/>
          <w:lang w:val="en-US"/>
        </w:rPr>
        <w:t>Simple</w:t>
      </w:r>
    </w:p>
    <w:p w:rsidR="00F0707F" w:rsidRDefault="00F0707F" w:rsidP="00AC2F6D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707F">
        <w:rPr>
          <w:rFonts w:ascii="Arial" w:hAnsi="Arial" w:cs="Arial"/>
          <w:b/>
          <w:sz w:val="24"/>
          <w:szCs w:val="24"/>
        </w:rPr>
        <w:t>Пример диаграммы процесса верхнего уровня</w:t>
      </w:r>
    </w:p>
    <w:p w:rsidR="00F0707F" w:rsidRDefault="00D81BDE" w:rsidP="00D81BDE">
      <w:pPr>
        <w:spacing w:before="12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0823" w:dyaOrig="6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5pt;height:307.5pt" o:ole="">
            <v:imagedata r:id="rId6" o:title=""/>
          </v:shape>
          <o:OLEObject Type="Embed" ProgID="Visio.Drawing.15" ShapeID="_x0000_i1025" DrawAspect="Content" ObjectID="_1736186645" r:id="rId7"/>
        </w:object>
      </w:r>
    </w:p>
    <w:p w:rsidR="00F0707F" w:rsidRPr="00F0707F" w:rsidRDefault="005A03BA" w:rsidP="00AC2F6D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F0707F" w:rsidRPr="00F0707F">
        <w:rPr>
          <w:rFonts w:ascii="Arial" w:hAnsi="Arial" w:cs="Arial"/>
          <w:b/>
          <w:sz w:val="24"/>
          <w:szCs w:val="24"/>
        </w:rPr>
        <w:t>ример диаграммы процесса нижнего уровня</w:t>
      </w:r>
    </w:p>
    <w:p w:rsidR="00F0707F" w:rsidRPr="00F0707F" w:rsidRDefault="00CB6E5B" w:rsidP="00CA053C">
      <w:pPr>
        <w:spacing w:before="120" w:after="240" w:line="240" w:lineRule="auto"/>
        <w:ind w:lef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223" w:dyaOrig="8275">
          <v:shape id="_x0000_i1026" type="#_x0000_t75" style="width:531pt;height:310pt" o:ole="">
            <v:imagedata r:id="rId8" o:title=""/>
          </v:shape>
          <o:OLEObject Type="Embed" ProgID="Visio.Drawing.15" ShapeID="_x0000_i1026" DrawAspect="Content" ObjectID="_1736186646" r:id="rId9"/>
        </w:object>
      </w:r>
    </w:p>
    <w:sectPr w:rsidR="00F0707F" w:rsidRPr="00F0707F" w:rsidSect="0096162C">
      <w:headerReference w:type="default" r:id="rId10"/>
      <w:footerReference w:type="default" r:id="rId11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D51" w:rsidRDefault="002D3D51" w:rsidP="00B16713">
      <w:pPr>
        <w:spacing w:after="0" w:line="240" w:lineRule="auto"/>
      </w:pPr>
      <w:r>
        <w:separator/>
      </w:r>
    </w:p>
  </w:endnote>
  <w:endnote w:type="continuationSeparator" w:id="0">
    <w:p w:rsidR="002D3D51" w:rsidRDefault="002D3D51" w:rsidP="00B1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568691290"/>
      <w:docPartObj>
        <w:docPartGallery w:val="Page Numbers (Bottom of Page)"/>
        <w:docPartUnique/>
      </w:docPartObj>
    </w:sdtPr>
    <w:sdtEndPr/>
    <w:sdtContent>
      <w:p w:rsidR="00B16713" w:rsidRPr="00B16713" w:rsidRDefault="00B16713">
        <w:pPr>
          <w:pStyle w:val="a5"/>
          <w:jc w:val="center"/>
          <w:rPr>
            <w:rFonts w:ascii="Arial" w:hAnsi="Arial" w:cs="Arial"/>
            <w:sz w:val="20"/>
            <w:szCs w:val="20"/>
          </w:rPr>
        </w:pPr>
        <w:r w:rsidRPr="00B16713">
          <w:rPr>
            <w:rFonts w:ascii="Arial" w:hAnsi="Arial" w:cs="Arial"/>
            <w:sz w:val="20"/>
            <w:szCs w:val="20"/>
          </w:rPr>
          <w:fldChar w:fldCharType="begin"/>
        </w:r>
        <w:r w:rsidRPr="00B16713">
          <w:rPr>
            <w:rFonts w:ascii="Arial" w:hAnsi="Arial" w:cs="Arial"/>
            <w:sz w:val="20"/>
            <w:szCs w:val="20"/>
          </w:rPr>
          <w:instrText>PAGE   \* MERGEFORMAT</w:instrText>
        </w:r>
        <w:r w:rsidRPr="00B16713">
          <w:rPr>
            <w:rFonts w:ascii="Arial" w:hAnsi="Arial" w:cs="Arial"/>
            <w:sz w:val="20"/>
            <w:szCs w:val="20"/>
          </w:rPr>
          <w:fldChar w:fldCharType="separate"/>
        </w:r>
        <w:r w:rsidR="0066323F">
          <w:rPr>
            <w:rFonts w:ascii="Arial" w:hAnsi="Arial" w:cs="Arial"/>
            <w:noProof/>
            <w:sz w:val="20"/>
            <w:szCs w:val="20"/>
          </w:rPr>
          <w:t>1</w:t>
        </w:r>
        <w:r w:rsidRPr="00B16713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D51" w:rsidRDefault="002D3D51" w:rsidP="00B16713">
      <w:pPr>
        <w:spacing w:after="0" w:line="240" w:lineRule="auto"/>
      </w:pPr>
      <w:r>
        <w:separator/>
      </w:r>
    </w:p>
  </w:footnote>
  <w:footnote w:type="continuationSeparator" w:id="0">
    <w:p w:rsidR="002D3D51" w:rsidRDefault="002D3D51" w:rsidP="00B1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03"/>
      <w:gridCol w:w="2743"/>
      <w:gridCol w:w="6658"/>
    </w:tblGrid>
    <w:tr w:rsidR="0096162C" w:rsidTr="0096162C">
      <w:tc>
        <w:tcPr>
          <w:tcW w:w="80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6162C" w:rsidRDefault="0096162C" w:rsidP="0096162C">
          <w:pPr>
            <w:pStyle w:val="a7"/>
            <w:spacing w:before="40" w:beforeAutospacing="0" w:after="60" w:afterAutospacing="0"/>
          </w:pPr>
          <w:r>
            <w:rPr>
              <w:noProof/>
            </w:rPr>
            <w:drawing>
              <wp:inline distT="0" distB="0" distL="0" distR="0">
                <wp:extent cx="323850" cy="318135"/>
                <wp:effectExtent l="0" t="0" r="0" b="5715"/>
                <wp:docPr id="2" name="Рисунок 2" descr="122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22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6162C" w:rsidRDefault="0096162C" w:rsidP="0096162C">
          <w:pPr>
            <w:pStyle w:val="a7"/>
            <w:spacing w:before="0" w:beforeAutospacing="0" w:after="60" w:afterAutospacing="0"/>
            <w:ind w:left="-113"/>
          </w:pPr>
          <w:r>
            <w:rPr>
              <w:rFonts w:ascii="Arial" w:hAnsi="Arial" w:cs="Arial"/>
              <w:b/>
              <w:bCs/>
              <w:color w:val="016683"/>
            </w:rPr>
            <w:t>Бизнес-инженер</w:t>
          </w:r>
          <w:r>
            <w:rPr>
              <w:rFonts w:ascii="Arial" w:hAnsi="Arial" w:cs="Arial"/>
              <w:b/>
              <w:bCs/>
              <w:color w:val="016683"/>
              <w:sz w:val="20"/>
              <w:szCs w:val="20"/>
            </w:rPr>
            <w:br/>
          </w:r>
          <w:r>
            <w:rPr>
              <w:rFonts w:ascii="Arial" w:hAnsi="Arial" w:cs="Arial"/>
              <w:b/>
              <w:bCs/>
              <w:color w:val="016683"/>
              <w:sz w:val="12"/>
              <w:szCs w:val="12"/>
            </w:rPr>
            <w:t>система бизнес-моделирования</w:t>
          </w:r>
          <w:r>
            <w:rPr>
              <w:rFonts w:ascii="Arial" w:hAnsi="Arial" w:cs="Arial"/>
              <w:b/>
              <w:bCs/>
              <w:color w:val="016683"/>
              <w:sz w:val="12"/>
              <w:szCs w:val="12"/>
            </w:rPr>
            <w:br/>
            <w:t>и управления эффективностью</w:t>
          </w:r>
        </w:p>
      </w:tc>
      <w:tc>
        <w:tcPr>
          <w:tcW w:w="665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6162C" w:rsidRPr="0096162C" w:rsidRDefault="0096162C" w:rsidP="0096162C">
          <w:pPr>
            <w:pStyle w:val="a7"/>
            <w:spacing w:before="0" w:beforeAutospacing="0" w:after="60" w:afterAutospacing="0"/>
            <w:jc w:val="right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b/>
              <w:bCs/>
              <w:color w:val="016683"/>
              <w:sz w:val="20"/>
              <w:szCs w:val="20"/>
            </w:rPr>
            <w:t xml:space="preserve">Стандарт описания </w:t>
          </w:r>
          <w:r w:rsidRPr="00B555C1">
            <w:rPr>
              <w:rFonts w:ascii="Arial" w:hAnsi="Arial" w:cs="Arial"/>
              <w:b/>
              <w:bCs/>
              <w:color w:val="016683"/>
              <w:sz w:val="20"/>
              <w:szCs w:val="20"/>
            </w:rPr>
            <w:t>бизнес-процессов</w:t>
          </w:r>
          <w:r>
            <w:rPr>
              <w:rFonts w:ascii="Arial" w:hAnsi="Arial" w:cs="Arial"/>
              <w:b/>
              <w:bCs/>
              <w:color w:val="016683"/>
              <w:sz w:val="20"/>
              <w:szCs w:val="20"/>
            </w:rPr>
            <w:br/>
          </w:r>
          <w:r w:rsidRPr="00B555C1">
            <w:rPr>
              <w:rFonts w:ascii="Arial" w:hAnsi="Arial" w:cs="Arial"/>
              <w:b/>
              <w:bCs/>
              <w:color w:val="016683"/>
              <w:sz w:val="20"/>
              <w:szCs w:val="20"/>
            </w:rPr>
            <w:t xml:space="preserve">в нотации </w:t>
          </w:r>
          <w:r w:rsidRPr="00B555C1">
            <w:rPr>
              <w:rFonts w:ascii="Arial" w:hAnsi="Arial" w:cs="Arial"/>
              <w:b/>
              <w:bCs/>
              <w:color w:val="016683"/>
              <w:sz w:val="20"/>
              <w:szCs w:val="20"/>
              <w:lang w:val="en-US"/>
            </w:rPr>
            <w:t>BPMN</w:t>
          </w:r>
          <w:r w:rsidR="00692948">
            <w:rPr>
              <w:rFonts w:ascii="Arial" w:hAnsi="Arial" w:cs="Arial"/>
              <w:b/>
              <w:bCs/>
              <w:color w:val="016683"/>
              <w:sz w:val="20"/>
              <w:szCs w:val="20"/>
              <w:lang w:val="en-US"/>
            </w:rPr>
            <w:t>-</w:t>
          </w:r>
          <w:r>
            <w:rPr>
              <w:rFonts w:ascii="Arial" w:hAnsi="Arial" w:cs="Arial"/>
              <w:b/>
              <w:bCs/>
              <w:color w:val="016683"/>
              <w:sz w:val="20"/>
              <w:szCs w:val="20"/>
              <w:lang w:val="en-US"/>
            </w:rPr>
            <w:t>Simple</w:t>
          </w:r>
        </w:p>
      </w:tc>
    </w:tr>
  </w:tbl>
  <w:p w:rsidR="0096162C" w:rsidRDefault="009616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F5"/>
    <w:rsid w:val="000321A0"/>
    <w:rsid w:val="000369BF"/>
    <w:rsid w:val="000443F5"/>
    <w:rsid w:val="000A548B"/>
    <w:rsid w:val="000D4EB0"/>
    <w:rsid w:val="002D3D51"/>
    <w:rsid w:val="004B7FF2"/>
    <w:rsid w:val="00501368"/>
    <w:rsid w:val="00534EC5"/>
    <w:rsid w:val="005A03BA"/>
    <w:rsid w:val="005E770A"/>
    <w:rsid w:val="00650064"/>
    <w:rsid w:val="00653F0B"/>
    <w:rsid w:val="0066323F"/>
    <w:rsid w:val="00692948"/>
    <w:rsid w:val="00817191"/>
    <w:rsid w:val="0096162C"/>
    <w:rsid w:val="00A3316F"/>
    <w:rsid w:val="00A4591F"/>
    <w:rsid w:val="00AC2F6D"/>
    <w:rsid w:val="00B16713"/>
    <w:rsid w:val="00BA6961"/>
    <w:rsid w:val="00CA053C"/>
    <w:rsid w:val="00CB6E5B"/>
    <w:rsid w:val="00D81BDE"/>
    <w:rsid w:val="00D861AD"/>
    <w:rsid w:val="00DE04C4"/>
    <w:rsid w:val="00E60895"/>
    <w:rsid w:val="00E76D26"/>
    <w:rsid w:val="00F0707F"/>
    <w:rsid w:val="00FB04C3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5949"/>
  <w15:chartTrackingRefBased/>
  <w15:docId w15:val="{73EE55AE-6C84-4681-B19F-D93E4A84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713"/>
  </w:style>
  <w:style w:type="paragraph" w:styleId="a5">
    <w:name w:val="footer"/>
    <w:basedOn w:val="a"/>
    <w:link w:val="a6"/>
    <w:uiPriority w:val="99"/>
    <w:unhideWhenUsed/>
    <w:rsid w:val="00B1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713"/>
  </w:style>
  <w:style w:type="paragraph" w:styleId="a7">
    <w:name w:val="Normal (Web)"/>
    <w:basedOn w:val="a"/>
    <w:uiPriority w:val="99"/>
    <w:rsid w:val="0096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Visio.vsd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_________Microsoft_Visio1.vsd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Ковалев</dc:creator>
  <cp:keywords/>
  <dc:description/>
  <cp:lastModifiedBy>Сергей Ковалев</cp:lastModifiedBy>
  <cp:revision>24</cp:revision>
  <dcterms:created xsi:type="dcterms:W3CDTF">2021-09-27T08:04:00Z</dcterms:created>
  <dcterms:modified xsi:type="dcterms:W3CDTF">2023-01-25T18:17:00Z</dcterms:modified>
</cp:coreProperties>
</file>